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48EE" w14:textId="77777777" w:rsidR="00503D7E" w:rsidRDefault="00503D7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73932FE" w14:textId="2E62B5C2" w:rsidR="00503D7E" w:rsidRPr="009D2AED" w:rsidRDefault="009D2AED" w:rsidP="009D2AED">
      <w:pPr>
        <w:spacing w:line="2734" w:lineRule="exac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0ACBD8" wp14:editId="42B0F457">
            <wp:extent cx="5753100" cy="1473200"/>
            <wp:effectExtent l="0" t="0" r="0" b="0"/>
            <wp:docPr id="1715371926" name="Picture 1" descr="A picture containing text, screenshot, font,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1926" name="Picture 1" descr="A picture containing text, screenshot, font, bann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DFE3" w14:textId="77777777" w:rsidR="00503D7E" w:rsidRPr="009B71BE" w:rsidRDefault="00E77D57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374AE859" w14:textId="77777777" w:rsidR="00503D7E" w:rsidRPr="009B71BE" w:rsidRDefault="00503D7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C072DA" w14:textId="4D3C2731" w:rsidR="00503D7E" w:rsidRPr="009B71BE" w:rsidRDefault="00E77D57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Dr. Malcolm </w:t>
      </w:r>
      <w:r w:rsidRPr="00FA7EFD">
        <w:rPr>
          <w:rFonts w:asciiTheme="majorBidi" w:eastAsiaTheme="minorHAnsi" w:hAnsiTheme="majorBidi" w:cstheme="majorBidi"/>
          <w:b/>
          <w:sz w:val="24"/>
          <w:szCs w:val="24"/>
        </w:rPr>
        <w:t>McNeil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, Attorney at Law (</w:t>
      </w:r>
      <w:proofErr w:type="spellStart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Arent</w:t>
      </w:r>
      <w:proofErr w:type="spellEnd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Fox, USA),</w:t>
      </w:r>
      <w:r w:rsidR="00EB4F7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Dr. </w:t>
      </w:r>
      <w:proofErr w:type="spellStart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Migen</w:t>
      </w:r>
      <w:proofErr w:type="spellEnd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Pr="00FA7EFD">
        <w:rPr>
          <w:rFonts w:asciiTheme="majorBidi" w:eastAsiaTheme="minorHAnsi" w:hAnsiTheme="majorBidi" w:cstheme="majorBidi"/>
          <w:b/>
          <w:sz w:val="24"/>
          <w:szCs w:val="24"/>
        </w:rPr>
        <w:t>Dibra</w:t>
      </w:r>
      <w:proofErr w:type="spellEnd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, Attorney at Law (</w:t>
      </w:r>
      <w:proofErr w:type="spellStart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Migen</w:t>
      </w:r>
      <w:proofErr w:type="spellEnd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Dibra</w:t>
      </w:r>
      <w:proofErr w:type="spellEnd"/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Law Office, Canada)</w:t>
      </w:r>
      <w:r w:rsidR="009D2AED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EB4F7D">
        <w:rPr>
          <w:rFonts w:asciiTheme="majorBidi" w:eastAsiaTheme="minorHAnsi" w:hAnsiTheme="majorBidi" w:cstheme="majorBidi"/>
          <w:bCs/>
          <w:sz w:val="24"/>
          <w:szCs w:val="24"/>
        </w:rPr>
        <w:t xml:space="preserve">Mr. Matthew </w:t>
      </w:r>
      <w:r w:rsidR="00EB4F7D" w:rsidRPr="00EB4F7D">
        <w:rPr>
          <w:rFonts w:asciiTheme="majorBidi" w:eastAsiaTheme="minorHAnsi" w:hAnsiTheme="majorBidi" w:cstheme="majorBidi"/>
          <w:b/>
          <w:sz w:val="24"/>
          <w:szCs w:val="24"/>
        </w:rPr>
        <w:t>Nolan</w:t>
      </w:r>
      <w:r w:rsidR="00EB4F7D">
        <w:rPr>
          <w:rFonts w:asciiTheme="majorBidi" w:eastAsiaTheme="minorHAnsi" w:hAnsiTheme="majorBidi" w:cstheme="majorBidi"/>
          <w:bCs/>
          <w:sz w:val="24"/>
          <w:szCs w:val="24"/>
        </w:rPr>
        <w:t>, Attorney at Law (</w:t>
      </w:r>
      <w:proofErr w:type="spellStart"/>
      <w:r w:rsidR="00EB4F7D">
        <w:rPr>
          <w:rFonts w:asciiTheme="majorBidi" w:eastAsiaTheme="minorHAnsi" w:hAnsiTheme="majorBidi" w:cstheme="majorBidi"/>
          <w:bCs/>
          <w:sz w:val="24"/>
          <w:szCs w:val="24"/>
        </w:rPr>
        <w:t>ArentFox</w:t>
      </w:r>
      <w:proofErr w:type="spellEnd"/>
      <w:r w:rsidR="00EB4F7D">
        <w:rPr>
          <w:rFonts w:asciiTheme="majorBidi" w:eastAsiaTheme="minorHAnsi" w:hAnsiTheme="majorBidi" w:cstheme="majorBidi"/>
          <w:bCs/>
          <w:sz w:val="24"/>
          <w:szCs w:val="24"/>
        </w:rPr>
        <w:t xml:space="preserve"> Schiff LLP, USA)</w:t>
      </w:r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9D2AED">
        <w:rPr>
          <w:rFonts w:asciiTheme="majorBidi" w:eastAsiaTheme="minorHAnsi" w:hAnsiTheme="majorBidi" w:cstheme="majorBidi"/>
          <w:bCs/>
          <w:sz w:val="24"/>
          <w:szCs w:val="24"/>
        </w:rPr>
        <w:t xml:space="preserve">Dr. Edna </w:t>
      </w:r>
      <w:proofErr w:type="spellStart"/>
      <w:r w:rsidR="009D2AED">
        <w:rPr>
          <w:rFonts w:asciiTheme="majorBidi" w:eastAsiaTheme="minorHAnsi" w:hAnsiTheme="majorBidi" w:cstheme="majorBidi"/>
          <w:bCs/>
          <w:sz w:val="24"/>
          <w:szCs w:val="24"/>
        </w:rPr>
        <w:t>Selooriquez</w:t>
      </w:r>
      <w:proofErr w:type="spellEnd"/>
      <w:r w:rsidR="009D2AE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9D2AED" w:rsidRPr="009D2AED">
        <w:rPr>
          <w:rFonts w:asciiTheme="majorBidi" w:eastAsiaTheme="minorHAnsi" w:hAnsiTheme="majorBidi" w:cstheme="majorBidi"/>
          <w:b/>
          <w:sz w:val="24"/>
          <w:szCs w:val="24"/>
        </w:rPr>
        <w:t xml:space="preserve">Pana </w:t>
      </w:r>
      <w:r w:rsidR="009D2AED">
        <w:rPr>
          <w:rFonts w:asciiTheme="majorBidi" w:eastAsiaTheme="minorHAnsi" w:hAnsiTheme="majorBidi" w:cstheme="majorBidi"/>
          <w:bCs/>
          <w:sz w:val="24"/>
          <w:szCs w:val="24"/>
        </w:rPr>
        <w:t>(Tat Filipinas Golf Club, Philippines)</w:t>
      </w:r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 xml:space="preserve">Mr. Daniel </w:t>
      </w:r>
      <w:r w:rsidR="00B55306" w:rsidRPr="00B55306">
        <w:rPr>
          <w:rFonts w:asciiTheme="majorBidi" w:eastAsiaTheme="minorHAnsi" w:hAnsiTheme="majorBidi" w:cstheme="majorBidi"/>
          <w:b/>
          <w:sz w:val="24"/>
          <w:szCs w:val="24"/>
        </w:rPr>
        <w:t xml:space="preserve">Shanley </w:t>
      </w:r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proofErr w:type="spellStart"/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>Hunton</w:t>
      </w:r>
      <w:proofErr w:type="spellEnd"/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 xml:space="preserve"> Andrews </w:t>
      </w:r>
      <w:proofErr w:type="spellStart"/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>Kurth</w:t>
      </w:r>
      <w:proofErr w:type="spellEnd"/>
      <w:r w:rsidR="00B55306">
        <w:rPr>
          <w:rFonts w:asciiTheme="majorBidi" w:eastAsiaTheme="minorHAnsi" w:hAnsiTheme="majorBidi" w:cstheme="majorBidi"/>
          <w:bCs/>
          <w:sz w:val="24"/>
          <w:szCs w:val="24"/>
        </w:rPr>
        <w:t xml:space="preserve"> LLP, USA)</w:t>
      </w:r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 xml:space="preserve"> and Dr. </w:t>
      </w:r>
      <w:proofErr w:type="spellStart"/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>Barbora</w:t>
      </w:r>
      <w:proofErr w:type="spellEnd"/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proofErr w:type="spellStart"/>
      <w:r w:rsidR="002C316D" w:rsidRPr="002C316D">
        <w:rPr>
          <w:rFonts w:asciiTheme="majorBidi" w:eastAsiaTheme="minorHAnsi" w:hAnsiTheme="majorBidi" w:cstheme="majorBidi"/>
          <w:b/>
          <w:sz w:val="24"/>
          <w:szCs w:val="24"/>
        </w:rPr>
        <w:t>Jedlickova</w:t>
      </w:r>
      <w:proofErr w:type="spellEnd"/>
      <w:r w:rsidR="002C316D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2C316D" w:rsidRPr="002C316D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 xml:space="preserve">TC </w:t>
      </w:r>
      <w:proofErr w:type="spellStart"/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>Beirne</w:t>
      </w:r>
      <w:proofErr w:type="spellEnd"/>
      <w:r w:rsidR="002C316D">
        <w:rPr>
          <w:rFonts w:asciiTheme="majorBidi" w:eastAsiaTheme="minorHAnsi" w:hAnsiTheme="majorBidi" w:cstheme="majorBidi"/>
          <w:bCs/>
          <w:sz w:val="24"/>
          <w:szCs w:val="24"/>
        </w:rPr>
        <w:t xml:space="preserve"> School of Law, Australia)</w:t>
      </w:r>
      <w:r w:rsidR="00B55306" w:rsidRPr="002C316D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co- chairs of </w:t>
      </w:r>
      <w:r w:rsidR="00FA7EFD">
        <w:rPr>
          <w:rFonts w:asciiTheme="majorBidi" w:eastAsiaTheme="minorHAnsi" w:hAnsiTheme="majorBidi" w:cstheme="majorBidi"/>
          <w:bCs/>
          <w:sz w:val="24"/>
          <w:szCs w:val="24"/>
        </w:rPr>
        <w:t xml:space="preserve">the </w:t>
      </w:r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 xml:space="preserve">Carter 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>International Symposium on Laws and their Applications for Sustainable Development</w:t>
      </w:r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 xml:space="preserve"> (3</w:t>
      </w:r>
      <w:r w:rsidR="00EB3314" w:rsidRPr="00EB3314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rd</w:t>
      </w:r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 xml:space="preserve"> Intl. </w:t>
      </w:r>
      <w:proofErr w:type="spellStart"/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>Symp</w:t>
      </w:r>
      <w:proofErr w:type="spellEnd"/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>.)(</w:t>
      </w:r>
      <w:r w:rsidR="00EB3314" w:rsidRPr="00EB3314">
        <w:t xml:space="preserve"> </w:t>
      </w:r>
      <w:hyperlink r:id="rId6" w:history="1">
        <w:r w:rsidR="00EB3314" w:rsidRPr="00F45FE8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https://www.flogen.org/sips2023/Hunter_Carter.php</w:t>
        </w:r>
      </w:hyperlink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 xml:space="preserve"> )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, in my capacity as President of SIPS </w:t>
      </w:r>
      <w:r w:rsidR="00FA7EFD">
        <w:rPr>
          <w:rFonts w:asciiTheme="majorBidi" w:eastAsiaTheme="minorHAnsi" w:hAnsiTheme="majorBidi" w:cstheme="majorBidi"/>
          <w:bCs/>
          <w:sz w:val="24"/>
          <w:szCs w:val="24"/>
        </w:rPr>
        <w:t>2023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, I am personally inviting you to participate as an author/speaker </w:t>
      </w:r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 xml:space="preserve">dedicated to honoring the lifetime achievements of </w:t>
      </w:r>
      <w:r w:rsidR="00EB3314" w:rsidRPr="00EB3314">
        <w:rPr>
          <w:rFonts w:asciiTheme="majorBidi" w:eastAsiaTheme="minorHAnsi" w:hAnsiTheme="majorBidi" w:cstheme="majorBidi"/>
          <w:b/>
          <w:sz w:val="24"/>
          <w:szCs w:val="24"/>
        </w:rPr>
        <w:t>Mr. Hunter T. Carter</w:t>
      </w:r>
      <w:r w:rsidR="00FA7EFD">
        <w:rPr>
          <w:rFonts w:asciiTheme="majorBidi" w:eastAsiaTheme="minorHAnsi" w:hAnsiTheme="majorBidi" w:cstheme="majorBidi"/>
          <w:bCs/>
          <w:sz w:val="24"/>
          <w:szCs w:val="24"/>
        </w:rPr>
        <w:t xml:space="preserve">. </w:t>
      </w:r>
      <w:r w:rsidR="00EB3314">
        <w:rPr>
          <w:rFonts w:asciiTheme="majorBidi" w:eastAsiaTheme="minorHAnsi" w:hAnsiTheme="majorBidi" w:cstheme="majorBidi"/>
          <w:bCs/>
          <w:sz w:val="24"/>
          <w:szCs w:val="24"/>
        </w:rPr>
        <w:t>Mr. Carter is a distinguished figure in the field of Laws I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nternational trade and investment law, trade agreement negotiations and disputes, unfair trade practices investigations, and many other national and international issues involving private sector and governments such as </w:t>
      </w:r>
      <w:r w:rsidR="00FA7EFD" w:rsidRPr="009B71BE">
        <w:rPr>
          <w:rFonts w:asciiTheme="majorBidi" w:eastAsiaTheme="minorHAnsi" w:hAnsiTheme="majorBidi" w:cstheme="majorBidi"/>
          <w:bCs/>
          <w:sz w:val="24"/>
          <w:szCs w:val="24"/>
        </w:rPr>
        <w:t>labor</w:t>
      </w:r>
      <w:r w:rsidRPr="009B71BE">
        <w:rPr>
          <w:rFonts w:asciiTheme="majorBidi" w:eastAsiaTheme="minorHAnsi" w:hAnsiTheme="majorBidi" w:cstheme="majorBidi"/>
          <w:bCs/>
          <w:sz w:val="24"/>
          <w:szCs w:val="24"/>
        </w:rPr>
        <w:t xml:space="preserve"> law, public law, comparative law, artificial intelligence, cryptocurrency, technologies etc. These and many others are among the topics of the symposium.</w:t>
      </w:r>
    </w:p>
    <w:p w14:paraId="547BD0E7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6A00EBE" w14:textId="6EAF41CA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7562772C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D82BF67" w14:textId="77777777" w:rsidR="009B71BE" w:rsidRDefault="009B71BE" w:rsidP="009B71BE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BF5CC53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1B46380" w14:textId="0CAC49F5" w:rsidR="00503D7E" w:rsidRDefault="009B71BE" w:rsidP="009B71BE">
      <w:pPr>
        <w:pStyle w:val="BodyText"/>
        <w:spacing w:before="0" w:line="254" w:lineRule="auto"/>
        <w:ind w:left="0" w:right="152"/>
        <w:jc w:val="both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can be found in the official </w:t>
      </w:r>
      <w:r w:rsidRPr="00CE0E2A">
        <w:rPr>
          <w:rFonts w:asciiTheme="majorBidi" w:eastAsiaTheme="minorHAnsi" w:hAnsiTheme="majorBidi" w:cstheme="majorBidi"/>
          <w:bCs/>
          <w:sz w:val="24"/>
          <w:szCs w:val="24"/>
        </w:rPr>
        <w:t>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:</w:t>
      </w:r>
      <w:r w:rsidR="00E77D57" w:rsidRPr="00CE0E2A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8" w:history="1">
        <w:r w:rsidR="002A2BAF" w:rsidRPr="00B03ED7">
          <w:rPr>
            <w:rStyle w:val="Hyperlink"/>
          </w:rPr>
          <w:t>https://www.flogen.org/sips2023//pdf/Laws_General_Author_Invitation.pdf</w:t>
        </w:r>
      </w:hyperlink>
      <w:r w:rsidR="002A2BAF">
        <w:t xml:space="preserve"> </w:t>
      </w:r>
    </w:p>
    <w:p w14:paraId="76E9644A" w14:textId="77777777" w:rsidR="009B71BE" w:rsidRDefault="009B71BE">
      <w:pPr>
        <w:spacing w:before="1" w:line="254" w:lineRule="auto"/>
        <w:ind w:left="122" w:right="114"/>
        <w:jc w:val="both"/>
        <w:rPr>
          <w:rFonts w:ascii="Arial"/>
        </w:rPr>
      </w:pPr>
    </w:p>
    <w:p w14:paraId="14440424" w14:textId="77777777" w:rsidR="00CE0E2A" w:rsidRDefault="00CE0E2A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C3243BF" w14:textId="06BFC04D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6A3386">
        <w:rPr>
          <w:rFonts w:asciiTheme="majorBidi" w:eastAsiaTheme="minorHAnsi" w:hAnsiTheme="majorBidi" w:cstheme="majorBidi"/>
          <w:bCs/>
          <w:sz w:val="24"/>
          <w:szCs w:val="24"/>
        </w:rPr>
        <w:t>Carter International</w:t>
      </w:r>
      <w:r w:rsidR="00E84FA7">
        <w:rPr>
          <w:rFonts w:asciiTheme="majorBidi" w:eastAsiaTheme="minorHAnsi" w:hAnsiTheme="majorBidi" w:cstheme="majorBidi"/>
          <w:bCs/>
          <w:sz w:val="24"/>
          <w:szCs w:val="24"/>
        </w:rPr>
        <w:t xml:space="preserve"> Symp</w:t>
      </w:r>
      <w:r w:rsidR="006A3386">
        <w:rPr>
          <w:rFonts w:asciiTheme="majorBidi" w:eastAsiaTheme="minorHAnsi" w:hAnsiTheme="majorBidi" w:cstheme="majorBidi"/>
          <w:bCs/>
          <w:sz w:val="24"/>
          <w:szCs w:val="24"/>
        </w:rPr>
        <w:t>osium</w:t>
      </w:r>
      <w:r w:rsidR="00E84FA7">
        <w:rPr>
          <w:rFonts w:asciiTheme="majorBidi" w:eastAsiaTheme="minorHAnsi" w:hAnsiTheme="majorBidi" w:cstheme="majorBidi"/>
          <w:bCs/>
          <w:sz w:val="24"/>
          <w:szCs w:val="24"/>
        </w:rPr>
        <w:t xml:space="preserve"> on Laws and their Applications for Sustainable Development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” containing ISBN and ISSN </w:t>
      </w:r>
      <w:r w:rsidR="00267926" w:rsidRPr="00424AF8">
        <w:rPr>
          <w:rFonts w:asciiTheme="majorBidi" w:eastAsiaTheme="minorHAnsi" w:hAnsiTheme="majorBidi" w:cstheme="majorBidi"/>
          <w:bCs/>
          <w:sz w:val="24"/>
          <w:szCs w:val="24"/>
        </w:rPr>
        <w:t>numbers 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F5DBB2C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338664AA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9E25715" w14:textId="3EA74ECA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B33A123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6B993C1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8663D5D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154CE225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418C5240" w14:textId="77777777" w:rsidR="009B71BE" w:rsidRPr="00424AF8" w:rsidRDefault="009B71BE" w:rsidP="009B71BE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F3C2C8E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2860C1F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B8BAE24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8A493B6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CC3AEF9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A1C319E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6A845DA" w14:textId="77777777" w:rsidR="009B71BE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08C92A9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BE34EC2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A5161F0" w14:textId="77777777" w:rsidR="009B71BE" w:rsidRPr="00424AF8" w:rsidRDefault="009B71BE" w:rsidP="009B71BE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5F26F885" w14:textId="77777777" w:rsidR="009B71BE" w:rsidRPr="00063020" w:rsidRDefault="009B71BE" w:rsidP="009B71BE">
      <w:pPr>
        <w:spacing w:line="295" w:lineRule="auto"/>
        <w:jc w:val="both"/>
        <w:sectPr w:rsidR="009B71BE" w:rsidRPr="00063020" w:rsidSect="009B71BE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7518F954" w14:textId="77777777" w:rsidR="009B71BE" w:rsidRPr="00042F40" w:rsidRDefault="009B71BE" w:rsidP="009B71BE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5A2204C0" w14:textId="77777777" w:rsidR="009B71BE" w:rsidRPr="00042F40" w:rsidRDefault="009B71BE" w:rsidP="009B71BE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61D0FB1" w14:textId="77777777" w:rsidR="009B71BE" w:rsidRPr="00042F40" w:rsidRDefault="009B71BE" w:rsidP="009B71BE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3EFE042" w14:textId="77777777" w:rsidR="009B71BE" w:rsidRDefault="009B71BE" w:rsidP="009B71BE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247AE71F" w14:textId="77777777" w:rsidR="009B71BE" w:rsidRDefault="009B71BE" w:rsidP="009B71BE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1A014B02" w14:textId="77777777" w:rsidR="009B71BE" w:rsidRPr="00042F40" w:rsidRDefault="009B71BE" w:rsidP="009B71BE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36785FE8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4304082B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0CBA3F01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600FB39F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556AC5AF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7C2EAC21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258E5ADC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614080E9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029E666E" w14:textId="5578A35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101F11FC" w14:textId="13019EB5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40323509" w14:textId="61296559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0C21E153" w14:textId="0ACDE667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180CA834" w14:textId="389DA1DE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1257865C" w14:textId="42CA408D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41B45D9" w14:textId="055393DE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725C4CB0" w14:textId="59F7001C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73CC1BE5" w14:textId="78570557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3D74E333" w14:textId="483CFA76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6616006" w14:textId="40ADBA3E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3CEC439" w14:textId="0E4AA789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109EAAA" w14:textId="547C68ED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43D23EE3" w14:textId="73C36ECA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2B7E43E7" w14:textId="25FFCCF6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166BD40" w14:textId="3D772FD2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20725086" w14:textId="5C87F839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74A90D9" w14:textId="32A3D57C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5241CB2A" w14:textId="411BF149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68044DFE" w14:textId="0830E643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56FE5BC6" w14:textId="7713A70C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47FC7BAF" w14:textId="3C21BA06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74EA3CA9" w14:textId="59262058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26B3C10A" w14:textId="590153C7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22F7ED82" w14:textId="1C5F6381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12790616" w14:textId="47EB32A3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25027D58" w14:textId="6B8F628C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76C47CEF" w14:textId="6AF9C233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741225E8" w14:textId="77451E67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31AC4FA1" w14:textId="3A7790DB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17FCF256" w14:textId="77777777" w:rsidR="00E84FA7" w:rsidRDefault="00E84FA7">
      <w:pPr>
        <w:rPr>
          <w:rFonts w:ascii="Arial" w:eastAsia="Arial" w:hAnsi="Arial" w:cs="Arial"/>
          <w:sz w:val="20"/>
          <w:szCs w:val="20"/>
        </w:rPr>
      </w:pPr>
    </w:p>
    <w:p w14:paraId="11CC4023" w14:textId="77777777" w:rsidR="00503D7E" w:rsidRDefault="00503D7E">
      <w:pPr>
        <w:rPr>
          <w:rFonts w:ascii="Arial" w:eastAsia="Arial" w:hAnsi="Arial" w:cs="Arial"/>
          <w:sz w:val="20"/>
          <w:szCs w:val="20"/>
        </w:rPr>
      </w:pPr>
    </w:p>
    <w:p w14:paraId="63C53EB4" w14:textId="77777777" w:rsidR="00503D7E" w:rsidRDefault="00503D7E">
      <w:pPr>
        <w:spacing w:before="3"/>
        <w:rPr>
          <w:rFonts w:ascii="Arial" w:eastAsia="Arial" w:hAnsi="Arial" w:cs="Arial"/>
          <w:sz w:val="15"/>
          <w:szCs w:val="15"/>
        </w:rPr>
      </w:pPr>
    </w:p>
    <w:p w14:paraId="210374E1" w14:textId="77777777" w:rsidR="00503D7E" w:rsidRDefault="007F1FEE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DC1304D">
          <v:group id="_x0000_s1026" alt="" style="width:466.35pt;height:.75pt;mso-position-horizontal-relative:char;mso-position-vertical-relative:line" coordsize="9327,15">
            <v:group id="_x0000_s1027" alt="" style="position:absolute;left:7;top:7;width:9312;height:2" coordorigin="7,7" coordsize="9312,2">
              <v:shape id="_x0000_s1028" alt="" style="position:absolute;left:7;top:7;width:9312;height:2" coordorigin="7,7" coordsize="9312,0" path="m7,7r9312,e" filled="f" strokeweight=".25292mm">
                <v:path arrowok="t"/>
              </v:shape>
            </v:group>
            <w10:anchorlock/>
          </v:group>
        </w:pict>
      </w:r>
    </w:p>
    <w:p w14:paraId="1CA7AE63" w14:textId="77777777" w:rsidR="00503D7E" w:rsidRPr="00E84FA7" w:rsidRDefault="00E77D57">
      <w:pPr>
        <w:spacing w:before="17"/>
        <w:ind w:left="642" w:right="654"/>
        <w:jc w:val="center"/>
        <w:rPr>
          <w:rFonts w:ascii="Arial" w:eastAsia="Arial" w:hAnsi="Arial" w:cs="Arial"/>
          <w:sz w:val="24"/>
          <w:szCs w:val="24"/>
        </w:rPr>
      </w:pPr>
      <w:r w:rsidRPr="00E84FA7">
        <w:rPr>
          <w:rFonts w:ascii="Arial"/>
          <w:b/>
          <w:w w:val="80"/>
          <w:sz w:val="24"/>
          <w:szCs w:val="24"/>
        </w:rPr>
        <w:t>FLOGEN Stars</w:t>
      </w:r>
      <w:r w:rsidRPr="00E84FA7">
        <w:rPr>
          <w:rFonts w:ascii="Arial"/>
          <w:b/>
          <w:spacing w:val="31"/>
          <w:w w:val="80"/>
          <w:sz w:val="24"/>
          <w:szCs w:val="24"/>
        </w:rPr>
        <w:t xml:space="preserve"> </w:t>
      </w:r>
      <w:r w:rsidRPr="00E84FA7">
        <w:rPr>
          <w:rFonts w:ascii="Arial"/>
          <w:b/>
          <w:w w:val="80"/>
          <w:sz w:val="24"/>
          <w:szCs w:val="24"/>
        </w:rPr>
        <w:t>OUTREACH</w:t>
      </w:r>
    </w:p>
    <w:p w14:paraId="67D9CCDA" w14:textId="77777777" w:rsidR="00503D7E" w:rsidRPr="00E84FA7" w:rsidRDefault="00E77D57">
      <w:pPr>
        <w:spacing w:before="16"/>
        <w:ind w:left="642" w:right="704"/>
        <w:jc w:val="center"/>
        <w:rPr>
          <w:rFonts w:ascii="Arial" w:eastAsia="Arial" w:hAnsi="Arial" w:cs="Arial"/>
          <w:sz w:val="24"/>
          <w:szCs w:val="24"/>
        </w:rPr>
      </w:pPr>
      <w:r w:rsidRPr="00E84FA7">
        <w:rPr>
          <w:rFonts w:ascii="Arial"/>
          <w:spacing w:val="-1"/>
          <w:w w:val="95"/>
          <w:sz w:val="24"/>
          <w:szCs w:val="24"/>
        </w:rPr>
        <w:t>(</w:t>
      </w:r>
      <w:r w:rsidRPr="00E84FA7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E84FA7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E84FA7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E84FA7">
        <w:rPr>
          <w:rFonts w:ascii="Arial"/>
          <w:spacing w:val="-1"/>
          <w:w w:val="95"/>
          <w:sz w:val="24"/>
          <w:szCs w:val="24"/>
        </w:rPr>
        <w:t>)</w:t>
      </w:r>
    </w:p>
    <w:p w14:paraId="60E23130" w14:textId="77777777" w:rsidR="00E84FA7" w:rsidRPr="002A2BAF" w:rsidRDefault="00E77D57">
      <w:pPr>
        <w:pStyle w:val="BodyText"/>
        <w:spacing w:before="16" w:line="254" w:lineRule="auto"/>
        <w:ind w:left="642" w:right="706"/>
        <w:jc w:val="center"/>
        <w:rPr>
          <w:spacing w:val="-1"/>
          <w:w w:val="93"/>
        </w:rPr>
      </w:pPr>
      <w:r w:rsidRPr="002A2BAF">
        <w:rPr>
          <w:w w:val="90"/>
        </w:rPr>
        <w:t>Giving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STAR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Power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to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Scientists,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Technologists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and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Engineers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and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to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People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Who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Help</w:t>
      </w:r>
      <w:r w:rsidRPr="002A2BAF">
        <w:rPr>
          <w:spacing w:val="-9"/>
          <w:w w:val="90"/>
        </w:rPr>
        <w:t xml:space="preserve"> </w:t>
      </w:r>
      <w:r w:rsidRPr="002A2BAF">
        <w:rPr>
          <w:w w:val="90"/>
        </w:rPr>
        <w:t>Them</w:t>
      </w:r>
      <w:r w:rsidRPr="002A2BAF">
        <w:rPr>
          <w:spacing w:val="-1"/>
          <w:w w:val="93"/>
        </w:rPr>
        <w:t xml:space="preserve"> </w:t>
      </w:r>
    </w:p>
    <w:p w14:paraId="2994AC93" w14:textId="5DE97960" w:rsidR="00503D7E" w:rsidRPr="002A2BAF" w:rsidRDefault="00E77D57">
      <w:pPr>
        <w:pStyle w:val="BodyText"/>
        <w:spacing w:before="16" w:line="254" w:lineRule="auto"/>
        <w:ind w:left="642" w:right="706"/>
        <w:jc w:val="center"/>
      </w:pPr>
      <w:r w:rsidRPr="002A2BAF">
        <w:rPr>
          <w:w w:val="90"/>
        </w:rPr>
        <w:t>1255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Laird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Blvd.,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Ste.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388-1,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Mont-Royal,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QC,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Canada,</w:t>
      </w:r>
      <w:r w:rsidRPr="002A2BAF">
        <w:rPr>
          <w:spacing w:val="-16"/>
          <w:w w:val="90"/>
        </w:rPr>
        <w:t xml:space="preserve"> </w:t>
      </w:r>
      <w:r w:rsidRPr="002A2BAF">
        <w:rPr>
          <w:w w:val="90"/>
        </w:rPr>
        <w:t>H3P2T1</w:t>
      </w:r>
    </w:p>
    <w:p w14:paraId="47AD5406" w14:textId="77777777" w:rsidR="00503D7E" w:rsidRPr="002A2BAF" w:rsidRDefault="00E77D57">
      <w:pPr>
        <w:pStyle w:val="BodyText"/>
        <w:spacing w:before="1"/>
        <w:ind w:left="642" w:right="705"/>
        <w:jc w:val="center"/>
      </w:pPr>
      <w:r w:rsidRPr="002A2BAF">
        <w:rPr>
          <w:w w:val="90"/>
        </w:rPr>
        <w:t>Toll-Free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(N.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America):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+1-877-2-FLOGEN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Tel: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+1-514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807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8542</w:t>
      </w:r>
      <w:r w:rsidRPr="002A2BAF">
        <w:rPr>
          <w:spacing w:val="-18"/>
          <w:w w:val="90"/>
        </w:rPr>
        <w:t xml:space="preserve"> </w:t>
      </w:r>
      <w:r w:rsidRPr="002A2BAF">
        <w:rPr>
          <w:w w:val="90"/>
        </w:rPr>
        <w:t>Fax:</w:t>
      </w:r>
      <w:r w:rsidRPr="002A2BAF">
        <w:rPr>
          <w:spacing w:val="-18"/>
          <w:w w:val="90"/>
        </w:rPr>
        <w:t xml:space="preserve"> </w:t>
      </w:r>
      <w:proofErr w:type="gramStart"/>
      <w:r w:rsidRPr="002A2BAF">
        <w:rPr>
          <w:w w:val="90"/>
        </w:rPr>
        <w:t>+1-514-344-0361;</w:t>
      </w:r>
      <w:proofErr w:type="gramEnd"/>
    </w:p>
    <w:p w14:paraId="5F7D551A" w14:textId="77777777" w:rsidR="00503D7E" w:rsidRPr="002A2BAF" w:rsidRDefault="00E77D57">
      <w:pPr>
        <w:pStyle w:val="BodyText"/>
        <w:spacing w:before="16"/>
        <w:ind w:left="642" w:right="705"/>
        <w:jc w:val="center"/>
      </w:pPr>
      <w:r w:rsidRPr="002A2BAF">
        <w:rPr>
          <w:w w:val="90"/>
        </w:rPr>
        <w:t xml:space="preserve">Web site: </w:t>
      </w:r>
      <w:hyperlink r:id="rId17">
        <w:r w:rsidRPr="002A2BAF">
          <w:rPr>
            <w:color w:val="003265"/>
            <w:w w:val="90"/>
          </w:rPr>
          <w:t>www.flogen.org</w:t>
        </w:r>
      </w:hyperlink>
      <w:r w:rsidRPr="002A2BAF">
        <w:rPr>
          <w:color w:val="003265"/>
          <w:w w:val="90"/>
        </w:rPr>
        <w:t xml:space="preserve"> </w:t>
      </w:r>
      <w:r w:rsidRPr="002A2BAF">
        <w:rPr>
          <w:w w:val="90"/>
        </w:rPr>
        <w:t xml:space="preserve">E-mail: </w:t>
      </w:r>
      <w:r w:rsidRPr="002A2BAF">
        <w:rPr>
          <w:spacing w:val="45"/>
          <w:w w:val="90"/>
        </w:rPr>
        <w:t xml:space="preserve"> </w:t>
      </w:r>
      <w:hyperlink r:id="rId18">
        <w:r w:rsidRPr="002A2BAF">
          <w:rPr>
            <w:color w:val="003265"/>
            <w:w w:val="90"/>
          </w:rPr>
          <w:t>secretary@flogen.org</w:t>
        </w:r>
      </w:hyperlink>
    </w:p>
    <w:sectPr w:rsidR="00503D7E" w:rsidRPr="002A2BAF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0708"/>
    <w:multiLevelType w:val="hybridMultilevel"/>
    <w:tmpl w:val="E6D07E68"/>
    <w:lvl w:ilvl="0" w:tplc="F69096B6">
      <w:start w:val="1"/>
      <w:numFmt w:val="bullet"/>
      <w:lvlText w:val="•"/>
      <w:lvlJc w:val="left"/>
      <w:pPr>
        <w:ind w:left="822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6BC0410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E403D0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C482A0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91AD40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35ADF6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B0C94C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5F8E34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8285C8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38476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D7E"/>
    <w:rsid w:val="00050DCE"/>
    <w:rsid w:val="00267926"/>
    <w:rsid w:val="002A2BAF"/>
    <w:rsid w:val="002C316D"/>
    <w:rsid w:val="003D7B9C"/>
    <w:rsid w:val="00503D7E"/>
    <w:rsid w:val="00662619"/>
    <w:rsid w:val="006A3386"/>
    <w:rsid w:val="007F1FEE"/>
    <w:rsid w:val="009B71BE"/>
    <w:rsid w:val="009D2AED"/>
    <w:rsid w:val="00B55306"/>
    <w:rsid w:val="00C24069"/>
    <w:rsid w:val="00C910F7"/>
    <w:rsid w:val="00CE0E2A"/>
    <w:rsid w:val="00E77D57"/>
    <w:rsid w:val="00E84FA7"/>
    <w:rsid w:val="00EB3314"/>
    <w:rsid w:val="00EB4F7D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B06D7A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0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71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Laws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Hunter_Carter.php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707</Words>
  <Characters>4551</Characters>
  <Application>Microsoft Office Word</Application>
  <DocSecurity>0</DocSecurity>
  <Lines>113</Lines>
  <Paragraphs>30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Bechalani</cp:lastModifiedBy>
  <cp:revision>16</cp:revision>
  <dcterms:created xsi:type="dcterms:W3CDTF">2023-03-31T17:28:00Z</dcterms:created>
  <dcterms:modified xsi:type="dcterms:W3CDTF">2023-06-01T14:26:00Z</dcterms:modified>
</cp:coreProperties>
</file>