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E8FC" w14:textId="45F56D82" w:rsidR="000320B9" w:rsidRPr="00D01A23" w:rsidRDefault="00D01A23" w:rsidP="00D01A2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40D27BB0" wp14:editId="2A66D490">
            <wp:extent cx="5996305" cy="1854200"/>
            <wp:effectExtent l="0" t="0" r="0" b="0"/>
            <wp:docPr id="656517813" name="Picture 1" descr="A person in a sui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17813" name="Picture 1" descr="A person in a suit and ti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CF977" w14:textId="77777777" w:rsidR="000320B9" w:rsidRDefault="000320B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1C3B35FB" w14:textId="77777777" w:rsidR="000320B9" w:rsidRPr="00B36745" w:rsidRDefault="00D145BB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26929974" w14:textId="77777777" w:rsidR="000320B9" w:rsidRPr="00B36745" w:rsidRDefault="000320B9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115C49D" w14:textId="7CBC3E5F" w:rsidR="000320B9" w:rsidRPr="00B36745" w:rsidRDefault="00D145BB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</w:t>
      </w:r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>Dr. Massimiliano</w:t>
      </w:r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proofErr w:type="spellStart"/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>Delferro</w:t>
      </w:r>
      <w:proofErr w:type="spellEnd"/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 xml:space="preserve"> (Argonne National Laboratory, USA), Dr. P. Shiv </w:t>
      </w:r>
      <w:proofErr w:type="spellStart"/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>Halasyamani</w:t>
      </w:r>
      <w:proofErr w:type="spellEnd"/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 xml:space="preserve"> (Univ. of Houston, USA)</w:t>
      </w:r>
      <w:r w:rsidR="00B15F4E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 xml:space="preserve">Prof. Miguel A. </w:t>
      </w:r>
      <w:proofErr w:type="spellStart"/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>Alario</w:t>
      </w:r>
      <w:proofErr w:type="spellEnd"/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 xml:space="preserve"> Franco</w:t>
      </w:r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proofErr w:type="spellStart"/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>Complutense</w:t>
      </w:r>
      <w:proofErr w:type="spellEnd"/>
      <w:r w:rsidR="00AC2959">
        <w:rPr>
          <w:rFonts w:asciiTheme="majorBidi" w:eastAsiaTheme="minorHAnsi" w:hAnsiTheme="majorBidi" w:cstheme="majorBidi"/>
          <w:bCs/>
          <w:sz w:val="24"/>
          <w:szCs w:val="24"/>
        </w:rPr>
        <w:t xml:space="preserve"> U. of Madrid, Spain),</w:t>
      </w:r>
      <w:r w:rsidR="00B15F4E">
        <w:rPr>
          <w:rFonts w:asciiTheme="majorBidi" w:eastAsiaTheme="minorHAnsi" w:hAnsiTheme="majorBidi" w:cstheme="majorBidi"/>
          <w:bCs/>
          <w:sz w:val="24"/>
          <w:szCs w:val="24"/>
        </w:rPr>
        <w:t xml:space="preserve"> Prof. Fernand </w:t>
      </w:r>
      <w:r w:rsidR="00B15F4E" w:rsidRPr="00B15F4E">
        <w:rPr>
          <w:rFonts w:asciiTheme="majorBidi" w:eastAsiaTheme="minorHAnsi" w:hAnsiTheme="majorBidi" w:cstheme="majorBidi"/>
          <w:b/>
          <w:sz w:val="24"/>
          <w:szCs w:val="24"/>
        </w:rPr>
        <w:t xml:space="preserve">Marquis </w:t>
      </w:r>
      <w:r w:rsidR="00B15F4E">
        <w:rPr>
          <w:rFonts w:asciiTheme="majorBidi" w:eastAsiaTheme="minorHAnsi" w:hAnsiTheme="majorBidi" w:cstheme="majorBidi"/>
          <w:bCs/>
          <w:sz w:val="24"/>
          <w:szCs w:val="24"/>
        </w:rPr>
        <w:t>(San Diego State U. USA)</w:t>
      </w:r>
      <w:r w:rsidR="00741DDC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B15F4E">
        <w:rPr>
          <w:rFonts w:asciiTheme="majorBidi" w:eastAsiaTheme="minorHAnsi" w:hAnsiTheme="majorBidi" w:cstheme="majorBidi"/>
          <w:bCs/>
          <w:sz w:val="24"/>
          <w:szCs w:val="24"/>
        </w:rPr>
        <w:t xml:space="preserve">Prof. Alain </w:t>
      </w:r>
      <w:proofErr w:type="spellStart"/>
      <w:r w:rsidR="00B15F4E" w:rsidRPr="00B15F4E">
        <w:rPr>
          <w:rFonts w:asciiTheme="majorBidi" w:eastAsiaTheme="minorHAnsi" w:hAnsiTheme="majorBidi" w:cstheme="majorBidi"/>
          <w:b/>
          <w:sz w:val="24"/>
          <w:szCs w:val="24"/>
        </w:rPr>
        <w:t>Tressaud</w:t>
      </w:r>
      <w:proofErr w:type="spellEnd"/>
      <w:r w:rsidR="00B15F4E">
        <w:rPr>
          <w:rFonts w:asciiTheme="majorBidi" w:eastAsiaTheme="minorHAnsi" w:hAnsiTheme="majorBidi" w:cstheme="majorBidi"/>
          <w:bCs/>
          <w:sz w:val="24"/>
          <w:szCs w:val="24"/>
        </w:rPr>
        <w:t xml:space="preserve"> (ICMCB-CNRS, U. Bordeaux, France)</w:t>
      </w:r>
      <w:r w:rsidR="00741DDC">
        <w:rPr>
          <w:rFonts w:asciiTheme="majorBidi" w:eastAsiaTheme="minorHAnsi" w:hAnsiTheme="majorBidi" w:cstheme="majorBidi"/>
          <w:bCs/>
          <w:sz w:val="24"/>
          <w:szCs w:val="24"/>
        </w:rPr>
        <w:t xml:space="preserve"> and Prof. Hiroshi </w:t>
      </w:r>
      <w:proofErr w:type="spellStart"/>
      <w:r w:rsidR="00741DDC" w:rsidRPr="00741DDC">
        <w:rPr>
          <w:rFonts w:asciiTheme="majorBidi" w:eastAsiaTheme="minorHAnsi" w:hAnsiTheme="majorBidi" w:cstheme="majorBidi"/>
          <w:b/>
          <w:sz w:val="24"/>
          <w:szCs w:val="24"/>
        </w:rPr>
        <w:t>Kageyama</w:t>
      </w:r>
      <w:proofErr w:type="spellEnd"/>
      <w:r w:rsidR="00741DDC">
        <w:rPr>
          <w:rFonts w:asciiTheme="majorBidi" w:eastAsiaTheme="minorHAnsi" w:hAnsiTheme="majorBidi" w:cstheme="majorBidi"/>
          <w:bCs/>
          <w:sz w:val="24"/>
          <w:szCs w:val="24"/>
        </w:rPr>
        <w:t xml:space="preserve"> ( Kyoto U., Japan)</w:t>
      </w:r>
      <w:r w:rsidR="00B15F4E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 xml:space="preserve">co-chairs of the </w:t>
      </w:r>
      <w:proofErr w:type="spellStart"/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>Poeppelmeier</w:t>
      </w:r>
      <w:proofErr w:type="spellEnd"/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Pr="00AC2959">
        <w:rPr>
          <w:rFonts w:asciiTheme="majorBidi" w:eastAsiaTheme="minorHAnsi" w:hAnsiTheme="majorBidi" w:cstheme="majorBidi"/>
          <w:b/>
          <w:sz w:val="24"/>
          <w:szCs w:val="24"/>
        </w:rPr>
        <w:t xml:space="preserve">International Symposium on </w:t>
      </w:r>
      <w:r w:rsidR="00AC2959" w:rsidRPr="00AC2959">
        <w:rPr>
          <w:rFonts w:asciiTheme="majorBidi" w:eastAsiaTheme="minorHAnsi" w:hAnsiTheme="majorBidi" w:cstheme="majorBidi"/>
          <w:b/>
          <w:sz w:val="24"/>
          <w:szCs w:val="24"/>
        </w:rPr>
        <w:t xml:space="preserve">Solid State Chemistry for </w:t>
      </w:r>
      <w:r w:rsidRPr="00AC2959">
        <w:rPr>
          <w:rFonts w:asciiTheme="majorBidi" w:eastAsiaTheme="minorHAnsi" w:hAnsiTheme="majorBidi" w:cstheme="majorBidi"/>
          <w:b/>
          <w:sz w:val="24"/>
          <w:szCs w:val="24"/>
        </w:rPr>
        <w:t>Sustainable Development</w:t>
      </w:r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hyperlink r:id="rId6" w:history="1">
        <w:r w:rsidR="00AC2959" w:rsidRPr="00AC2959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https://www.flogen.org/sips2023/Kenneth_Poeppelmeier.php</w:t>
        </w:r>
        <w:r w:rsidR="003262DD" w:rsidRPr="00512032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 </w:t>
      </w:r>
      <w:r w:rsidR="00CF4CCE">
        <w:rPr>
          <w:rFonts w:asciiTheme="majorBidi" w:eastAsiaTheme="minorHAnsi" w:hAnsiTheme="majorBidi" w:cstheme="majorBidi"/>
          <w:bCs/>
          <w:sz w:val="24"/>
          <w:szCs w:val="24"/>
        </w:rPr>
        <w:t xml:space="preserve">2023 </w:t>
      </w:r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>(Sustainable Industrial Processing Summit), I am personally inviting you to participate as an author/speaker</w:t>
      </w:r>
      <w:r w:rsidR="004E3B35">
        <w:rPr>
          <w:rFonts w:asciiTheme="majorBidi" w:eastAsiaTheme="minorHAnsi" w:hAnsiTheme="majorBidi" w:cstheme="majorBidi"/>
          <w:bCs/>
          <w:sz w:val="24"/>
          <w:szCs w:val="24"/>
        </w:rPr>
        <w:t xml:space="preserve"> dedicated to honoring the lifetime achievements of </w:t>
      </w:r>
      <w:r w:rsidR="004E3B35" w:rsidRPr="004E3B35">
        <w:rPr>
          <w:rFonts w:asciiTheme="majorBidi" w:eastAsiaTheme="minorHAnsi" w:hAnsiTheme="majorBidi" w:cstheme="majorBidi"/>
          <w:b/>
          <w:sz w:val="24"/>
          <w:szCs w:val="24"/>
        </w:rPr>
        <w:t xml:space="preserve">Prof. Kenneth </w:t>
      </w:r>
      <w:proofErr w:type="spellStart"/>
      <w:r w:rsidR="004E3B35" w:rsidRPr="004E3B35">
        <w:rPr>
          <w:rFonts w:asciiTheme="majorBidi" w:eastAsiaTheme="minorHAnsi" w:hAnsiTheme="majorBidi" w:cstheme="majorBidi"/>
          <w:b/>
          <w:sz w:val="24"/>
          <w:szCs w:val="24"/>
        </w:rPr>
        <w:t>Poeppelmeier</w:t>
      </w:r>
      <w:proofErr w:type="spellEnd"/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 xml:space="preserve">. </w:t>
      </w:r>
      <w:r w:rsidR="004E3B35">
        <w:rPr>
          <w:rFonts w:asciiTheme="majorBidi" w:eastAsiaTheme="minorHAnsi" w:hAnsiTheme="majorBidi" w:cstheme="majorBidi"/>
          <w:bCs/>
          <w:sz w:val="24"/>
          <w:szCs w:val="24"/>
        </w:rPr>
        <w:t xml:space="preserve">Professor </w:t>
      </w:r>
      <w:proofErr w:type="spellStart"/>
      <w:r w:rsidR="004E3B35">
        <w:rPr>
          <w:rFonts w:asciiTheme="majorBidi" w:eastAsiaTheme="minorHAnsi" w:hAnsiTheme="majorBidi" w:cstheme="majorBidi"/>
          <w:bCs/>
          <w:sz w:val="24"/>
          <w:szCs w:val="24"/>
        </w:rPr>
        <w:t>Poeppelmeier</w:t>
      </w:r>
      <w:proofErr w:type="spellEnd"/>
      <w:r w:rsidR="004E3B35">
        <w:rPr>
          <w:rFonts w:asciiTheme="majorBidi" w:eastAsiaTheme="minorHAnsi" w:hAnsiTheme="majorBidi" w:cstheme="majorBidi"/>
          <w:bCs/>
          <w:sz w:val="24"/>
          <w:szCs w:val="24"/>
        </w:rPr>
        <w:t xml:space="preserve"> is a distinguished figure for his work in Materials with properties that underpin modern technology, </w:t>
      </w:r>
      <w:r w:rsidR="002B3955">
        <w:rPr>
          <w:rFonts w:asciiTheme="majorBidi" w:eastAsiaTheme="minorHAnsi" w:hAnsiTheme="majorBidi" w:cstheme="majorBidi"/>
          <w:bCs/>
          <w:sz w:val="24"/>
          <w:szCs w:val="24"/>
        </w:rPr>
        <w:t>Advances in the synthesis routes, design of functional inorganic materials and materials for sustainable energy production, Advanced Characterization Techniques and Applications</w:t>
      </w:r>
      <w:r w:rsidR="004E3B35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36745">
        <w:rPr>
          <w:rFonts w:asciiTheme="majorBidi" w:eastAsiaTheme="minorHAnsi" w:hAnsiTheme="majorBidi" w:cstheme="majorBidi"/>
          <w:bCs/>
          <w:sz w:val="24"/>
          <w:szCs w:val="24"/>
        </w:rPr>
        <w:t>etc. These and many others are among the topics of the symposium.</w:t>
      </w:r>
    </w:p>
    <w:p w14:paraId="6A21B0FD" w14:textId="77777777" w:rsidR="000320B9" w:rsidRPr="00B36745" w:rsidRDefault="000320B9">
      <w:pPr>
        <w:spacing w:before="1"/>
        <w:rPr>
          <w:rFonts w:asciiTheme="majorBidi" w:eastAsia="Arial" w:hAnsiTheme="majorBidi" w:cstheme="majorBidi"/>
          <w:sz w:val="24"/>
          <w:szCs w:val="24"/>
        </w:rPr>
      </w:pPr>
    </w:p>
    <w:p w14:paraId="7B4D5F57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624F741E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D268D86" w14:textId="77777777" w:rsidR="00B36745" w:rsidRDefault="00B36745" w:rsidP="00B36745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6B10135C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452113A" w14:textId="77777777" w:rsidR="006302A4" w:rsidRDefault="00B36745" w:rsidP="006302A4">
      <w:pPr>
        <w:pStyle w:val="BodyText"/>
        <w:spacing w:before="164" w:line="254" w:lineRule="auto"/>
        <w:ind w:left="0" w:right="72"/>
        <w:rPr>
          <w:rFonts w:asciiTheme="majorBidi" w:hAnsiTheme="majorBidi" w:cstheme="majorBidi"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hyperlink r:id="rId8">
        <w:r w:rsidR="00D145BB" w:rsidRPr="00B36745">
          <w:rPr>
            <w:rFonts w:asciiTheme="majorBidi" w:hAnsiTheme="majorBidi" w:cstheme="majorBidi"/>
            <w:color w:val="0563C1"/>
            <w:sz w:val="24"/>
            <w:szCs w:val="24"/>
            <w:u w:val="single" w:color="0563C1"/>
          </w:rPr>
          <w:t>https://w</w:t>
        </w:r>
      </w:hyperlink>
      <w:r w:rsidR="00D145BB" w:rsidRPr="00B36745">
        <w:rPr>
          <w:rFonts w:asciiTheme="majorBidi" w:hAnsiTheme="majorBidi" w:cstheme="majorBidi"/>
          <w:color w:val="0563C1"/>
          <w:sz w:val="24"/>
          <w:szCs w:val="24"/>
          <w:u w:val="single" w:color="0563C1"/>
        </w:rPr>
        <w:t>ww.floge</w:t>
      </w:r>
      <w:hyperlink r:id="rId9">
        <w:r w:rsidR="00D145BB" w:rsidRPr="00B36745">
          <w:rPr>
            <w:rFonts w:asciiTheme="majorBidi" w:hAnsiTheme="majorBidi" w:cstheme="majorBidi"/>
            <w:color w:val="0563C1"/>
            <w:sz w:val="24"/>
            <w:szCs w:val="24"/>
            <w:u w:val="single" w:color="0563C1"/>
          </w:rPr>
          <w:t>n.org/sips202</w:t>
        </w:r>
        <w:r>
          <w:rPr>
            <w:rFonts w:asciiTheme="majorBidi" w:hAnsiTheme="majorBidi" w:cstheme="majorBidi"/>
            <w:color w:val="0563C1"/>
            <w:sz w:val="24"/>
            <w:szCs w:val="24"/>
            <w:u w:val="single" w:color="0563C1"/>
          </w:rPr>
          <w:t>3</w:t>
        </w:r>
        <w:r w:rsidR="00D145BB" w:rsidRPr="00B36745">
          <w:rPr>
            <w:rFonts w:asciiTheme="majorBidi" w:hAnsiTheme="majorBidi" w:cstheme="majorBidi"/>
            <w:color w:val="0563C1"/>
            <w:sz w:val="24"/>
            <w:szCs w:val="24"/>
            <w:u w:val="single" w:color="0563C1"/>
          </w:rPr>
          <w:t>//pdf/</w:t>
        </w:r>
        <w:r w:rsidR="006302A4">
          <w:rPr>
            <w:rFonts w:asciiTheme="majorBidi" w:hAnsiTheme="majorBidi" w:cstheme="majorBidi"/>
            <w:color w:val="0563C1"/>
            <w:sz w:val="24"/>
            <w:szCs w:val="24"/>
            <w:u w:val="single" w:color="0563C1"/>
          </w:rPr>
          <w:t>SolidStateChemistry</w:t>
        </w:r>
        <w:r w:rsidR="00D145BB" w:rsidRPr="00B36745">
          <w:rPr>
            <w:rFonts w:asciiTheme="majorBidi" w:hAnsiTheme="majorBidi" w:cstheme="majorBidi"/>
            <w:color w:val="0563C1"/>
            <w:sz w:val="24"/>
            <w:szCs w:val="24"/>
            <w:u w:val="single" w:color="0563C1"/>
          </w:rPr>
          <w:t>_General_Author_Invitation.pdf</w:t>
        </w:r>
      </w:hyperlink>
    </w:p>
    <w:p w14:paraId="06B2F0C9" w14:textId="77777777" w:rsidR="002B3955" w:rsidRDefault="002B3955" w:rsidP="006302A4">
      <w:pPr>
        <w:pStyle w:val="BodyText"/>
        <w:spacing w:before="164" w:line="254" w:lineRule="auto"/>
        <w:ind w:left="0" w:right="72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230AA72" w14:textId="39E7A508" w:rsidR="00B36745" w:rsidRPr="006302A4" w:rsidRDefault="00B36745" w:rsidP="006302A4">
      <w:pPr>
        <w:pStyle w:val="BodyText"/>
        <w:spacing w:before="164" w:line="254" w:lineRule="auto"/>
        <w:ind w:left="0" w:right="72"/>
        <w:rPr>
          <w:rFonts w:asciiTheme="majorBidi" w:hAnsiTheme="majorBidi" w:cstheme="majorBidi"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The papers will be double peer reviewed and published in the official Publication entitled: </w:t>
      </w:r>
      <w:r w:rsidRPr="00DA6BEB">
        <w:rPr>
          <w:rFonts w:asciiTheme="majorBidi" w:eastAsiaTheme="minorHAnsi" w:hAnsiTheme="majorBidi" w:cstheme="majorBidi"/>
          <w:bCs/>
          <w:sz w:val="24"/>
          <w:szCs w:val="24"/>
        </w:rPr>
        <w:t>“</w:t>
      </w:r>
      <w:proofErr w:type="spellStart"/>
      <w:r w:rsidR="00DA6BEB" w:rsidRPr="00DA6BEB">
        <w:rPr>
          <w:rFonts w:asciiTheme="majorBidi" w:eastAsiaTheme="minorHAnsi" w:hAnsiTheme="majorBidi" w:cstheme="majorBidi"/>
          <w:bCs/>
          <w:sz w:val="24"/>
          <w:szCs w:val="24"/>
        </w:rPr>
        <w:t>Poeppelmeier</w:t>
      </w:r>
      <w:proofErr w:type="spellEnd"/>
      <w:r w:rsidR="00DA6BEB" w:rsidRPr="00DA6BEB">
        <w:rPr>
          <w:rFonts w:asciiTheme="majorBidi" w:eastAsiaTheme="minorHAnsi" w:hAnsiTheme="majorBidi" w:cstheme="majorBidi"/>
          <w:bCs/>
          <w:sz w:val="24"/>
          <w:szCs w:val="24"/>
        </w:rPr>
        <w:t xml:space="preserve"> International Symposium on Solid State Chemistry for Sustainable Development</w:t>
      </w:r>
      <w:r w:rsidRPr="00DA6BEB">
        <w:rPr>
          <w:rFonts w:asciiTheme="majorBidi" w:eastAsiaTheme="minorHAnsi" w:hAnsiTheme="majorBidi" w:cstheme="majorBidi"/>
          <w:bCs/>
          <w:sz w:val="24"/>
          <w:szCs w:val="24"/>
        </w:rPr>
        <w:t>”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containing ISBN and ISSN numbers and indexed by Google Scholar joining the existing 3000 SIPS articles (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CF4CCE">
        <w:rPr>
          <w:rFonts w:asciiTheme="majorBidi" w:eastAsiaTheme="minorHAnsi" w:hAnsiTheme="majorBidi" w:cstheme="majorBidi"/>
          <w:bCs/>
          <w:sz w:val="24"/>
          <w:szCs w:val="24"/>
        </w:rPr>
        <w:t xml:space="preserve">upon significant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5007C9D4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55D6B1F1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87541EB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56EA645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70ED6CFF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5F7B5ADC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1A599D3D" w14:textId="77777777" w:rsidR="00B36745" w:rsidRPr="00424AF8" w:rsidRDefault="00B36745" w:rsidP="00B36745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AF1F58A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F659ACE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7F0AB6C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6ED3F3B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69F6A9D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CC9DB02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6E3AA9F" w14:textId="77777777" w:rsidR="00B36745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715A03B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3B0C4B0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F7651D5" w14:textId="77777777" w:rsidR="00B36745" w:rsidRPr="00424AF8" w:rsidRDefault="00B36745" w:rsidP="00B3674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192E0D35" w14:textId="77777777" w:rsidR="00B36745" w:rsidRPr="00063020" w:rsidRDefault="00B36745" w:rsidP="00B36745">
      <w:pPr>
        <w:spacing w:line="295" w:lineRule="auto"/>
        <w:jc w:val="both"/>
        <w:sectPr w:rsidR="00B36745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16BD5FE8" w14:textId="77777777" w:rsidR="00B36745" w:rsidRPr="00042F40" w:rsidRDefault="00B36745" w:rsidP="00B36745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7A14FCDA" w14:textId="77777777" w:rsidR="00B36745" w:rsidRPr="00042F40" w:rsidRDefault="00B36745" w:rsidP="00B3674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2353288" w14:textId="77777777" w:rsidR="00B36745" w:rsidRPr="00042F40" w:rsidRDefault="00B36745" w:rsidP="00B3674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DE03E49" w14:textId="77777777" w:rsidR="00B36745" w:rsidRDefault="00B36745" w:rsidP="00B3674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3EC236CF" w14:textId="77777777" w:rsidR="00B36745" w:rsidRDefault="00B36745" w:rsidP="00B3674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3BBD7732" w14:textId="77777777" w:rsidR="00B36745" w:rsidRPr="00042F40" w:rsidRDefault="00B36745" w:rsidP="00B3674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4B342E45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2BDFE901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47FAA055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74E5B5F7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2B82C3CF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529EB86F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2E166B2B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2D1A193A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5D46A048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797FDEAB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398E3145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1F04F451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1C1D8F82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35173E07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57B3572D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162441E0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07FFF0C4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00C44023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03DD2349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559F4D35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5B61DD9A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547F3463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2F0992D5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1D52B931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09974F0B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0CBFFBFE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3C32EC15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0897ACF0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3DD2155B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3F8A174E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2FACDD9C" w14:textId="77777777" w:rsidR="000320B9" w:rsidRPr="00B36745" w:rsidRDefault="000320B9">
      <w:pPr>
        <w:rPr>
          <w:rFonts w:asciiTheme="majorBidi" w:eastAsia="Arial" w:hAnsiTheme="majorBidi" w:cstheme="majorBidi"/>
          <w:sz w:val="24"/>
          <w:szCs w:val="24"/>
        </w:rPr>
      </w:pPr>
    </w:p>
    <w:p w14:paraId="15BE6E16" w14:textId="77777777" w:rsidR="000320B9" w:rsidRPr="00B36745" w:rsidRDefault="000320B9">
      <w:pPr>
        <w:spacing w:before="4"/>
        <w:rPr>
          <w:rFonts w:asciiTheme="majorBidi" w:eastAsia="Arial" w:hAnsiTheme="majorBidi" w:cstheme="majorBidi"/>
          <w:sz w:val="24"/>
          <w:szCs w:val="24"/>
        </w:rPr>
      </w:pPr>
    </w:p>
    <w:p w14:paraId="4591EF40" w14:textId="77777777" w:rsidR="000320B9" w:rsidRPr="00B36745" w:rsidRDefault="00D47C7A">
      <w:pPr>
        <w:spacing w:line="28" w:lineRule="exact"/>
        <w:ind w:left="102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E30C5B3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0A943901" w14:textId="77777777" w:rsidR="000320B9" w:rsidRPr="00B36745" w:rsidRDefault="000320B9">
      <w:pPr>
        <w:spacing w:before="4"/>
        <w:rPr>
          <w:rFonts w:asciiTheme="majorBidi" w:eastAsia="Arial" w:hAnsiTheme="majorBidi" w:cstheme="majorBidi"/>
          <w:sz w:val="24"/>
          <w:szCs w:val="24"/>
        </w:rPr>
      </w:pPr>
    </w:p>
    <w:p w14:paraId="735B8B2A" w14:textId="77777777" w:rsidR="000320B9" w:rsidRPr="00B36745" w:rsidRDefault="00D145BB">
      <w:pPr>
        <w:spacing w:before="66"/>
        <w:ind w:left="214" w:right="219"/>
        <w:jc w:val="center"/>
        <w:rPr>
          <w:rFonts w:asciiTheme="minorBidi" w:eastAsia="Arial" w:hAnsiTheme="minorBidi"/>
          <w:sz w:val="24"/>
          <w:szCs w:val="24"/>
        </w:rPr>
      </w:pPr>
      <w:r w:rsidRPr="00B36745">
        <w:rPr>
          <w:rFonts w:asciiTheme="minorBidi" w:hAnsiTheme="minorBidi"/>
          <w:b/>
          <w:w w:val="80"/>
          <w:sz w:val="24"/>
          <w:szCs w:val="24"/>
        </w:rPr>
        <w:t>FLOGEN Stars</w:t>
      </w:r>
      <w:r w:rsidRPr="00B36745">
        <w:rPr>
          <w:rFonts w:asciiTheme="minorBidi" w:hAnsiTheme="minorBidi"/>
          <w:b/>
          <w:spacing w:val="31"/>
          <w:w w:val="80"/>
          <w:sz w:val="24"/>
          <w:szCs w:val="24"/>
        </w:rPr>
        <w:t xml:space="preserve"> </w:t>
      </w:r>
      <w:r w:rsidRPr="00B36745">
        <w:rPr>
          <w:rFonts w:asciiTheme="minorBidi" w:hAnsiTheme="minorBidi"/>
          <w:b/>
          <w:w w:val="80"/>
          <w:sz w:val="24"/>
          <w:szCs w:val="24"/>
        </w:rPr>
        <w:t>OUTREACH</w:t>
      </w:r>
    </w:p>
    <w:p w14:paraId="19F6C61E" w14:textId="77777777" w:rsidR="000320B9" w:rsidRPr="00B36745" w:rsidRDefault="00D145BB">
      <w:pPr>
        <w:spacing w:before="16"/>
        <w:ind w:left="214" w:right="219"/>
        <w:jc w:val="center"/>
        <w:rPr>
          <w:rFonts w:asciiTheme="minorBidi" w:eastAsia="Arial" w:hAnsiTheme="minorBidi"/>
          <w:sz w:val="24"/>
          <w:szCs w:val="24"/>
        </w:rPr>
      </w:pPr>
      <w:r w:rsidRPr="00B36745">
        <w:rPr>
          <w:rFonts w:asciiTheme="minorBidi" w:hAnsiTheme="minorBidi"/>
          <w:spacing w:val="-1"/>
          <w:w w:val="95"/>
          <w:sz w:val="24"/>
          <w:szCs w:val="24"/>
        </w:rPr>
        <w:t>(</w:t>
      </w:r>
      <w:r w:rsidRPr="00B36745">
        <w:rPr>
          <w:rFonts w:asciiTheme="minorBidi" w:hAnsiTheme="minorBidi"/>
          <w:i/>
          <w:color w:val="FF0000"/>
          <w:spacing w:val="-1"/>
          <w:w w:val="95"/>
          <w:sz w:val="24"/>
          <w:szCs w:val="24"/>
        </w:rPr>
        <w:t>Not-for-profit</w:t>
      </w:r>
      <w:r w:rsidRPr="00B36745">
        <w:rPr>
          <w:rFonts w:asciiTheme="minorBidi" w:hAnsiTheme="minorBidi"/>
          <w:i/>
          <w:color w:val="FF0000"/>
          <w:spacing w:val="34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i/>
          <w:color w:val="FF0000"/>
          <w:spacing w:val="-1"/>
          <w:w w:val="95"/>
          <w:sz w:val="24"/>
          <w:szCs w:val="24"/>
        </w:rPr>
        <w:t>corporation</w:t>
      </w:r>
      <w:r w:rsidRPr="00B36745">
        <w:rPr>
          <w:rFonts w:asciiTheme="minorBidi" w:hAnsiTheme="minorBidi"/>
          <w:spacing w:val="-1"/>
          <w:w w:val="95"/>
          <w:sz w:val="24"/>
          <w:szCs w:val="24"/>
        </w:rPr>
        <w:t>)</w:t>
      </w:r>
    </w:p>
    <w:p w14:paraId="2B1B2A1E" w14:textId="77777777" w:rsidR="000320B9" w:rsidRPr="00B36745" w:rsidRDefault="000320B9">
      <w:pPr>
        <w:rPr>
          <w:rFonts w:asciiTheme="minorBidi" w:eastAsia="Arial" w:hAnsiTheme="minorBidi"/>
          <w:sz w:val="24"/>
          <w:szCs w:val="24"/>
        </w:rPr>
      </w:pPr>
    </w:p>
    <w:p w14:paraId="4C2B83BC" w14:textId="77777777" w:rsidR="000320B9" w:rsidRPr="00B36745" w:rsidRDefault="00D145BB">
      <w:pPr>
        <w:pStyle w:val="BodyText"/>
        <w:spacing w:before="0" w:line="254" w:lineRule="auto"/>
        <w:ind w:left="214" w:right="219"/>
        <w:jc w:val="center"/>
        <w:rPr>
          <w:rFonts w:asciiTheme="minorBidi" w:hAnsiTheme="minorBidi"/>
          <w:sz w:val="24"/>
          <w:szCs w:val="24"/>
        </w:rPr>
      </w:pPr>
      <w:r w:rsidRPr="00B36745">
        <w:rPr>
          <w:rFonts w:asciiTheme="minorBidi" w:hAnsiTheme="minorBidi"/>
          <w:w w:val="95"/>
          <w:sz w:val="24"/>
          <w:szCs w:val="24"/>
        </w:rPr>
        <w:t>Giving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STAR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Power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to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Scientists,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Technologists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and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Engineers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and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to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People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Who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Help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Them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1255</w:t>
      </w:r>
      <w:r w:rsidRPr="00B36745">
        <w:rPr>
          <w:rFonts w:asciiTheme="minorBidi" w:hAnsiTheme="minorBidi"/>
          <w:spacing w:val="-42"/>
          <w:w w:val="95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5"/>
          <w:sz w:val="24"/>
          <w:szCs w:val="24"/>
        </w:rPr>
        <w:t>Laird</w:t>
      </w:r>
      <w:r w:rsidRPr="00B36745">
        <w:rPr>
          <w:rFonts w:asciiTheme="minorBidi" w:hAnsiTheme="minorBidi"/>
          <w:w w:val="94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Blvd.,</w:t>
      </w:r>
      <w:r w:rsidRPr="00B36745">
        <w:rPr>
          <w:rFonts w:asciiTheme="minorBidi" w:hAnsiTheme="minorBidi"/>
          <w:spacing w:val="-20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Ste.</w:t>
      </w:r>
      <w:r w:rsidRPr="00B36745">
        <w:rPr>
          <w:rFonts w:asciiTheme="minorBidi" w:hAnsiTheme="minorBidi"/>
          <w:spacing w:val="-20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388-1,</w:t>
      </w:r>
      <w:r w:rsidRPr="00B36745">
        <w:rPr>
          <w:rFonts w:asciiTheme="minorBidi" w:hAnsiTheme="minorBidi"/>
          <w:spacing w:val="-20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Mont-Royal,</w:t>
      </w:r>
      <w:r w:rsidRPr="00B36745">
        <w:rPr>
          <w:rFonts w:asciiTheme="minorBidi" w:hAnsiTheme="minorBidi"/>
          <w:spacing w:val="-20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QC,</w:t>
      </w:r>
      <w:r w:rsidRPr="00B36745">
        <w:rPr>
          <w:rFonts w:asciiTheme="minorBidi" w:hAnsiTheme="minorBidi"/>
          <w:spacing w:val="-20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Canada,</w:t>
      </w:r>
      <w:r w:rsidRPr="00B36745">
        <w:rPr>
          <w:rFonts w:asciiTheme="minorBidi" w:hAnsiTheme="minorBidi"/>
          <w:spacing w:val="-20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H3P2T1</w:t>
      </w:r>
    </w:p>
    <w:p w14:paraId="3C699E09" w14:textId="77777777" w:rsidR="000320B9" w:rsidRPr="00B36745" w:rsidRDefault="00D145BB">
      <w:pPr>
        <w:pStyle w:val="BodyText"/>
        <w:spacing w:before="1"/>
        <w:ind w:left="214" w:right="219"/>
        <w:jc w:val="center"/>
        <w:rPr>
          <w:rFonts w:asciiTheme="minorBidi" w:hAnsiTheme="minorBidi"/>
          <w:sz w:val="24"/>
          <w:szCs w:val="24"/>
        </w:rPr>
      </w:pPr>
      <w:r w:rsidRPr="00B36745">
        <w:rPr>
          <w:rFonts w:asciiTheme="minorBidi" w:hAnsiTheme="minorBidi"/>
          <w:w w:val="90"/>
          <w:sz w:val="24"/>
          <w:szCs w:val="24"/>
        </w:rPr>
        <w:t>Toll-Free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(N.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America):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+1-877-2-FLOGEN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Tel: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+1-514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807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8542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Fax: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+1-514-344-0361;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Web</w:t>
      </w:r>
      <w:r w:rsidRPr="00B36745">
        <w:rPr>
          <w:rFonts w:asciiTheme="minorBidi" w:hAnsiTheme="minorBidi"/>
          <w:spacing w:val="-14"/>
          <w:w w:val="90"/>
          <w:sz w:val="24"/>
          <w:szCs w:val="24"/>
        </w:rPr>
        <w:t xml:space="preserve"> </w:t>
      </w:r>
      <w:r w:rsidRPr="00B36745">
        <w:rPr>
          <w:rFonts w:asciiTheme="minorBidi" w:hAnsiTheme="minorBidi"/>
          <w:w w:val="90"/>
          <w:sz w:val="24"/>
          <w:szCs w:val="24"/>
        </w:rPr>
        <w:t>site:</w:t>
      </w:r>
    </w:p>
    <w:p w14:paraId="3AE097D6" w14:textId="77777777" w:rsidR="000320B9" w:rsidRPr="00B36745" w:rsidRDefault="00000000">
      <w:pPr>
        <w:pStyle w:val="BodyText"/>
        <w:spacing w:before="16"/>
        <w:ind w:left="214" w:right="219"/>
        <w:jc w:val="center"/>
        <w:rPr>
          <w:rFonts w:asciiTheme="minorBidi" w:hAnsiTheme="minorBidi"/>
          <w:sz w:val="24"/>
          <w:szCs w:val="24"/>
        </w:rPr>
      </w:pPr>
      <w:hyperlink r:id="rId18">
        <w:r w:rsidR="00D145BB" w:rsidRPr="00B36745">
          <w:rPr>
            <w:rFonts w:asciiTheme="minorBidi" w:hAnsiTheme="minorBidi"/>
            <w:color w:val="003063"/>
            <w:spacing w:val="-1"/>
            <w:w w:val="95"/>
            <w:sz w:val="24"/>
            <w:szCs w:val="24"/>
          </w:rPr>
          <w:t>www.flogen.org</w:t>
        </w:r>
      </w:hyperlink>
      <w:r w:rsidR="00D145BB" w:rsidRPr="00B36745">
        <w:rPr>
          <w:rFonts w:asciiTheme="minorBidi" w:hAnsiTheme="minorBidi"/>
          <w:color w:val="003063"/>
          <w:spacing w:val="-38"/>
          <w:w w:val="95"/>
          <w:sz w:val="24"/>
          <w:szCs w:val="24"/>
        </w:rPr>
        <w:t xml:space="preserve"> </w:t>
      </w:r>
      <w:r w:rsidR="00D145BB" w:rsidRPr="00B36745">
        <w:rPr>
          <w:rFonts w:asciiTheme="minorBidi" w:hAnsiTheme="minorBidi"/>
          <w:spacing w:val="-1"/>
          <w:w w:val="95"/>
          <w:sz w:val="24"/>
          <w:szCs w:val="24"/>
        </w:rPr>
        <w:t>E-mail:</w:t>
      </w:r>
      <w:r w:rsidR="00D145BB" w:rsidRPr="00B36745">
        <w:rPr>
          <w:rFonts w:asciiTheme="minorBidi" w:hAnsiTheme="minorBidi"/>
          <w:spacing w:val="-38"/>
          <w:w w:val="95"/>
          <w:sz w:val="24"/>
          <w:szCs w:val="24"/>
        </w:rPr>
        <w:t xml:space="preserve"> </w:t>
      </w:r>
      <w:hyperlink r:id="rId19">
        <w:r w:rsidR="00D145BB" w:rsidRPr="00B36745">
          <w:rPr>
            <w:rFonts w:asciiTheme="minorBidi" w:hAnsiTheme="minorBidi"/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0320B9" w:rsidRPr="00B36745" w:rsidSect="00B36745">
      <w:pgSz w:w="12240" w:h="15840" w:code="1"/>
      <w:pgMar w:top="1400" w:right="1280" w:bottom="280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174C"/>
    <w:multiLevelType w:val="hybridMultilevel"/>
    <w:tmpl w:val="0892366A"/>
    <w:lvl w:ilvl="0" w:tplc="07D025C2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F97CC496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43DEE69C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A1DE45B6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D7CEA14C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58B808C4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A87ABB7C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F8FA1A68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4FF27910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 w16cid:durableId="16147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0B9"/>
    <w:rsid w:val="000320B9"/>
    <w:rsid w:val="000D1C93"/>
    <w:rsid w:val="002B3955"/>
    <w:rsid w:val="003262DD"/>
    <w:rsid w:val="003528B5"/>
    <w:rsid w:val="003B5308"/>
    <w:rsid w:val="00415916"/>
    <w:rsid w:val="0044241B"/>
    <w:rsid w:val="004E3B35"/>
    <w:rsid w:val="005E073C"/>
    <w:rsid w:val="006302A4"/>
    <w:rsid w:val="00741DDC"/>
    <w:rsid w:val="00945C02"/>
    <w:rsid w:val="00AC2959"/>
    <w:rsid w:val="00B15F4E"/>
    <w:rsid w:val="00B31AB7"/>
    <w:rsid w:val="00B36745"/>
    <w:rsid w:val="00B82DEB"/>
    <w:rsid w:val="00CF4CCE"/>
    <w:rsid w:val="00D01A23"/>
    <w:rsid w:val="00D145BB"/>
    <w:rsid w:val="00D47C7A"/>
    <w:rsid w:val="00DA6BEB"/>
    <w:rsid w:val="00E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53F96F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67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en.org/sips2022//pdf/AdvancedMaterials_General_Author_Invitation.pdf" TargetMode="External"/><Relationship Id="rId13" Type="http://schemas.openxmlformats.org/officeDocument/2006/relationships/hyperlink" Target="https://flogen.org/?p=110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71" TargetMode="External"/><Relationship Id="rId17" Type="http://schemas.openxmlformats.org/officeDocument/2006/relationships/hyperlink" Target="https://flogen.org/?p=32&amp;an=2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summit.php?id=43)" TargetMode="External"/><Relationship Id="rId11" Type="http://schemas.openxmlformats.org/officeDocument/2006/relationships/hyperlink" Target="https://www.youtube.com/watch?v=kUyfcO6QbK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105" TargetMode="External"/><Relationship Id="rId10" Type="http://schemas.openxmlformats.org/officeDocument/2006/relationships/hyperlink" Target="https://bit.ly/3qRrdGt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en.org/sips2022//pdf/AdvancedMaterials_General_Author_Invitation.pdf" TargetMode="External"/><Relationship Id="rId14" Type="http://schemas.openxmlformats.org/officeDocument/2006/relationships/hyperlink" Target="https://flogen.org/?p=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4604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Materials Author Invite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Materials Author Invite</dc:title>
  <dc:creator>Vivian Allison</dc:creator>
  <cp:lastModifiedBy>Teresa Bechalani</cp:lastModifiedBy>
  <cp:revision>4</cp:revision>
  <dcterms:created xsi:type="dcterms:W3CDTF">2023-05-15T20:17:00Z</dcterms:created>
  <dcterms:modified xsi:type="dcterms:W3CDTF">2023-05-16T20:32:00Z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